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/>
          <w:b/>
          <w:bCs/>
          <w:color w:val="000000"/>
          <w:sz w:val="56"/>
          <w:szCs w:val="56"/>
        </w:rPr>
      </w:pPr>
      <w:r>
        <w:rPr>
          <w:rFonts w:hint="eastAsia" w:ascii="仿宋" w:hAnsi="仿宋" w:eastAsia="仿宋"/>
          <w:b/>
          <w:bCs/>
          <w:color w:val="000000"/>
          <w:sz w:val="56"/>
          <w:szCs w:val="56"/>
        </w:rPr>
        <w:t>深圳市盛波光电科技有限公司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年货物销售物流服务商务评分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申请文件</w:t>
      </w:r>
    </w:p>
    <w:p>
      <w:pPr>
        <w:jc w:val="center"/>
        <w:outlineLvl w:val="0"/>
        <w:rPr>
          <w:rFonts w:ascii="仿宋" w:hAnsi="仿宋" w:eastAsia="仿宋"/>
          <w:b/>
          <w:sz w:val="40"/>
          <w:szCs w:val="40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6"/>
          <w:szCs w:val="32"/>
          <w:u w:val="single"/>
        </w:rPr>
      </w:pPr>
      <w:r>
        <w:rPr>
          <w:rFonts w:ascii="仿宋" w:hAnsi="仿宋" w:eastAsia="仿宋"/>
          <w:color w:val="000000"/>
          <w:sz w:val="36"/>
          <w:szCs w:val="32"/>
        </w:rPr>
        <w:t>投标人：（盖单位章）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6"/>
          <w:szCs w:val="32"/>
        </w:rPr>
      </w:pPr>
      <w:r>
        <w:rPr>
          <w:rFonts w:ascii="仿宋" w:hAnsi="仿宋" w:eastAsia="仿宋"/>
          <w:color w:val="000000"/>
          <w:sz w:val="36"/>
          <w:szCs w:val="32"/>
        </w:rPr>
        <w:t>法定代表人或其委托代理人：（签字</w:t>
      </w:r>
      <w:r>
        <w:rPr>
          <w:rFonts w:hint="eastAsia" w:ascii="仿宋" w:hAnsi="仿宋" w:eastAsia="仿宋"/>
          <w:color w:val="000000"/>
          <w:sz w:val="36"/>
          <w:szCs w:val="32"/>
        </w:rPr>
        <w:t>或盖章</w:t>
      </w:r>
      <w:r>
        <w:rPr>
          <w:rFonts w:ascii="仿宋" w:hAnsi="仿宋" w:eastAsia="仿宋"/>
          <w:color w:val="000000"/>
          <w:sz w:val="36"/>
          <w:szCs w:val="32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6"/>
          <w:szCs w:val="32"/>
        </w:rPr>
      </w:pPr>
      <w:r>
        <w:rPr>
          <w:rFonts w:hint="eastAsia" w:ascii="仿宋" w:hAnsi="仿宋" w:eastAsia="仿宋"/>
          <w:color w:val="000000"/>
          <w:sz w:val="36"/>
          <w:szCs w:val="32"/>
        </w:rPr>
        <w:t>联系电话：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36"/>
          <w:szCs w:val="32"/>
        </w:rPr>
      </w:pPr>
      <w:r>
        <w:rPr>
          <w:rFonts w:hint="eastAsia" w:ascii="仿宋" w:hAnsi="仿宋" w:eastAsia="仿宋"/>
          <w:color w:val="000000"/>
          <w:sz w:val="36"/>
          <w:szCs w:val="32"/>
        </w:rPr>
        <w:t xml:space="preserve">投标日期：      </w:t>
      </w:r>
      <w:r>
        <w:rPr>
          <w:rFonts w:ascii="仿宋" w:hAnsi="仿宋" w:eastAsia="仿宋"/>
          <w:color w:val="000000"/>
          <w:sz w:val="36"/>
          <w:szCs w:val="32"/>
        </w:rPr>
        <w:t>年</w:t>
      </w:r>
      <w:r>
        <w:rPr>
          <w:rFonts w:hint="eastAsia" w:ascii="仿宋" w:hAnsi="仿宋" w:eastAsia="仿宋"/>
          <w:color w:val="000000"/>
          <w:sz w:val="36"/>
          <w:szCs w:val="32"/>
        </w:rPr>
        <w:t xml:space="preserve"> </w:t>
      </w:r>
      <w:r>
        <w:rPr>
          <w:rFonts w:ascii="仿宋" w:hAnsi="仿宋" w:eastAsia="仿宋"/>
          <w:color w:val="000000"/>
          <w:sz w:val="36"/>
          <w:szCs w:val="32"/>
        </w:rPr>
        <w:t xml:space="preserve">  月</w:t>
      </w:r>
      <w:r>
        <w:rPr>
          <w:rFonts w:hint="eastAsia" w:ascii="仿宋" w:hAnsi="仿宋" w:eastAsia="仿宋"/>
          <w:color w:val="000000"/>
          <w:sz w:val="36"/>
          <w:szCs w:val="32"/>
        </w:rPr>
        <w:t xml:space="preserve"> </w:t>
      </w:r>
      <w:r>
        <w:rPr>
          <w:rFonts w:ascii="仿宋" w:hAnsi="仿宋" w:eastAsia="仿宋"/>
          <w:color w:val="000000"/>
          <w:sz w:val="36"/>
          <w:szCs w:val="32"/>
        </w:rPr>
        <w:t xml:space="preserve">  日</w:t>
      </w: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ind w:firstLine="5742" w:firstLineChars="130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目录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（为方便评标人员查阅，投标人务必按以下目录提供相关资料）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1、投标报价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1.1附件：《202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年-物流询价表-销售》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1.2付款方式与结算周期</w:t>
      </w:r>
    </w:p>
    <w:p>
      <w:pPr>
        <w:spacing w:line="600" w:lineRule="exact"/>
        <w:ind w:left="425" w:hanging="42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2、规模实力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</w:t>
      </w:r>
      <w:r>
        <w:rPr>
          <w:rFonts w:hint="eastAsia" w:ascii="仿宋" w:hAnsi="仿宋" w:eastAsia="仿宋"/>
          <w:sz w:val="28"/>
          <w:szCs w:val="28"/>
        </w:rPr>
        <w:t>实缴资金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</w:t>
      </w:r>
      <w:r>
        <w:rPr>
          <w:rFonts w:hint="eastAsia" w:ascii="仿宋" w:hAnsi="仿宋" w:eastAsia="仿宋"/>
          <w:sz w:val="28"/>
          <w:szCs w:val="28"/>
        </w:rPr>
        <w:t>自有员工</w:t>
      </w:r>
    </w:p>
    <w:p>
      <w:pPr>
        <w:pStyle w:val="13"/>
        <w:numPr>
          <w:ilvl w:val="0"/>
          <w:numId w:val="0"/>
        </w:numPr>
        <w:spacing w:line="600" w:lineRule="exact"/>
        <w:ind w:left="4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2.3年度销售额</w:t>
      </w:r>
    </w:p>
    <w:p>
      <w:pPr>
        <w:pStyle w:val="13"/>
        <w:numPr>
          <w:ilvl w:val="0"/>
          <w:numId w:val="0"/>
        </w:numPr>
        <w:spacing w:line="600" w:lineRule="exact"/>
        <w:ind w:left="4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2.4本次投标保证金</w:t>
      </w:r>
    </w:p>
    <w:p>
      <w:pPr>
        <w:pStyle w:val="13"/>
        <w:numPr>
          <w:ilvl w:val="0"/>
          <w:numId w:val="0"/>
        </w:numPr>
        <w:spacing w:line="600" w:lineRule="exact"/>
        <w:ind w:left="4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 自有或合作的运输车辆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3、物流服务能力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.1深圳自有/租赁库房或存储场地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.2</w:t>
      </w:r>
      <w:r>
        <w:rPr>
          <w:rFonts w:hint="eastAsia" w:ascii="仿宋" w:hAnsi="仿宋" w:eastAsia="仿宋"/>
          <w:color w:val="000000"/>
          <w:sz w:val="28"/>
          <w:szCs w:val="28"/>
        </w:rPr>
        <w:t>专车运输和零担散货的运输时效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3.3</w:t>
      </w:r>
      <w:r>
        <w:rPr>
          <w:rFonts w:hint="eastAsia" w:ascii="仿宋" w:hAnsi="仿宋" w:eastAsia="仿宋"/>
          <w:sz w:val="28"/>
          <w:szCs w:val="28"/>
        </w:rPr>
        <w:t xml:space="preserve"> 运输需求响应时效声明：需明确响应时间/H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.4 驻厂区车辆服务声明：用于盛波至深圳、惠州、广州的往来运输（加盖公章），若无法满足无需提供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.5 货物签收流程(</w:t>
      </w:r>
      <w:r>
        <w:rPr>
          <w:rFonts w:ascii="仿宋" w:hAnsi="仿宋" w:eastAsia="仿宋"/>
          <w:sz w:val="28"/>
          <w:szCs w:val="28"/>
        </w:rPr>
        <w:t>SOP)</w:t>
      </w:r>
    </w:p>
    <w:p>
      <w:pPr>
        <w:spacing w:line="60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.6 货物运输保险凭据（每车次事故单笔赔偿额不低于200万元）</w:t>
      </w:r>
    </w:p>
    <w:p>
      <w:pPr>
        <w:spacing w:line="600" w:lineRule="exact"/>
        <w:ind w:firstLine="420" w:firstLineChars="15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.7货物运输安全措施及解决方案</w:t>
      </w:r>
    </w:p>
    <w:p>
      <w:pPr>
        <w:spacing w:line="600" w:lineRule="exact"/>
        <w:ind w:left="425" w:hanging="42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4、业绩经验：与电子（偏光片及上下游企业）行业合作时间</w:t>
      </w:r>
    </w:p>
    <w:p>
      <w:pPr>
        <w:spacing w:line="600" w:lineRule="exact"/>
        <w:ind w:left="425" w:hanging="425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、其他资料</w:t>
      </w: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1.1、投标报价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详见附件《202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年-物流询价表-销售》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1.2、付款方式与结算周期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招标方（深圳市盛波光电科技有限公司）关于付款方式与结算周期的相关要求如下：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付款方式：银行汇款（T/T），经招标人审核确认无误后，以收到投标人发票后</w:t>
      </w:r>
      <w:r>
        <w:rPr>
          <w:rFonts w:ascii="仿宋" w:hAnsi="仿宋" w:eastAsia="仿宋"/>
          <w:b/>
          <w:color w:val="FF0000"/>
          <w:sz w:val="28"/>
          <w:szCs w:val="28"/>
        </w:rPr>
        <w:t>45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天</w:t>
      </w:r>
      <w:r>
        <w:rPr>
          <w:rFonts w:hint="eastAsia" w:ascii="仿宋" w:hAnsi="仿宋" w:eastAsia="仿宋"/>
          <w:sz w:val="28"/>
          <w:szCs w:val="28"/>
        </w:rPr>
        <w:t>内(遇节、假日则顺延)付款。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结算周期：运费以每个自然月为一个结算周期，即本月首日至本月尾日。投标人应每月向招标人提供上月的结算账单，双方应共同完成对相关费用的确认。投标人应根据双方确认费用，提供发票和发票对应的结算账单，结算账单需加盖乙方的财务章或公章。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投标方填写部分：</w:t>
      </w: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投标人（      ）关于付款方式与结算周期的承诺：</w:t>
      </w: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付款方式：投标人可以接受招标人收到发票后（  ）天内付款。</w:t>
      </w: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结算周期：投标人接受结算周期以每个自然月为一个结算周期，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投标人可以于每月（  ）号之前向招标人提供上月的结算账单。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投标人：（盖单位章）</w:t>
      </w:r>
    </w:p>
    <w:p>
      <w:pPr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法定代表人或其委托代理人：（签字或盖章）</w:t>
      </w:r>
    </w:p>
    <w:p>
      <w:pPr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</w:p>
    <w:p>
      <w:pPr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投标日期：      年      月      日</w:t>
      </w:r>
    </w:p>
    <w:p>
      <w:pPr>
        <w:spacing w:line="40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2.1、规模实力——实缴资金（加盖公章1份）</w:t>
      </w:r>
    </w:p>
    <w:p>
      <w:pPr>
        <w:widowControl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1）投标人应到“天眼查”或“企查查”查询本单位的注册实缴资金，截图打印并加盖公章。（以下为范例，投标人自行删除后，粘贴投标人真实信息)：</w:t>
      </w: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254000</wp:posOffset>
            </wp:positionV>
            <wp:extent cx="3390900" cy="3999865"/>
            <wp:effectExtent l="0" t="0" r="0" b="635"/>
            <wp:wrapTight wrapText="bothSides">
              <wp:wrapPolygon>
                <wp:start x="0" y="0"/>
                <wp:lineTo x="0" y="21501"/>
                <wp:lineTo x="21479" y="21501"/>
                <wp:lineTo x="2147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ind w:left="425" w:hanging="425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2.2规模实力——自有员工（加盖公章）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（需提供202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年12月社保缴纳记录证明加盖公章）</w:t>
      </w:r>
    </w:p>
    <w:p>
      <w:pPr>
        <w:widowControl/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40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2.3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规模实力——年度销售额（加盖公章）</w:t>
      </w: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需提供近两年内的主营业务收入表或审计版年度财务报表</w:t>
      </w: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2.4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规模实力——本次投标保证金（加盖公章）</w:t>
      </w:r>
    </w:p>
    <w:p>
      <w:pPr>
        <w:snapToGrid w:val="0"/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投标人应自行了解202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年货物销售物流服务的招标公告中保证金的相关要求，并提供银行转账的回执并加盖公章。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招标公告网址：https://www.szsapo.com</w:t>
      </w: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2.5规模实力——自有或合作的运输车辆（复印件加盖公章）</w:t>
      </w:r>
    </w:p>
    <w:p>
      <w:pPr>
        <w:snapToGrid w:val="0"/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1）投标人如拥有自有车辆，须提供年检有效的行驶证；如无自有车辆，须同时提供与合作车行的运输合同、《道路运输经营许可证》、有效期内的行驶证。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车辆所属单位（自有单位/合作单位）、车牌号、车辆类型（普通车/冷藏车等）、车辆规格（车长）为必须填写项。</w:t>
      </w:r>
    </w:p>
    <w:tbl>
      <w:tblPr>
        <w:tblStyle w:val="10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70"/>
        <w:gridCol w:w="1305"/>
        <w:gridCol w:w="1590"/>
        <w:gridCol w:w="145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99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运输车辆——统计表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车牌号</w:t>
            </w: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车辆规格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载重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29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以下依次填写，不低于30辆运输车辆，超过不限数量</w:t>
            </w:r>
          </w:p>
        </w:tc>
      </w:tr>
    </w:tbl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2）A.投标人与合作车行的运输合同（复印件加盖公章）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2）B.合作车行的《道路运输经营许可证》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2）C.合作车行的有效期内的行驶证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3.1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物流服务能力——深圳自有/租赁库房或存储场地（加盖公章）</w:t>
      </w:r>
    </w:p>
    <w:p>
      <w:pPr>
        <w:snapToGrid w:val="0"/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归属类别：填写“自有”或者“租赁”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仓库类别：填写“普通仓库”或者“恒温仓库”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0"/>
        <w:gridCol w:w="1410"/>
        <w:gridCol w:w="1425"/>
        <w:gridCol w:w="288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54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深圳库房或存储场地——统计表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归属类别</w:t>
            </w: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仓库类别</w:t>
            </w: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仓库面积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仓库地址</w:t>
            </w: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是否可提供免费暂存服务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.2 物流服务能力——专车运输和零担散货的运输时效</w:t>
      </w:r>
    </w:p>
    <w:p>
      <w:pPr>
        <w:spacing w:line="400" w:lineRule="exact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整车运输时效以车辆出厂时间A为基准统计，车辆到达目的地的时间B为最终统计。零担运输时效以提货第二天A为基准统计，货物送至到达目的地当天B为最终统计。时效统计=B-A。请在报价中提供运输时效。</w:t>
      </w:r>
    </w:p>
    <w:p>
      <w:pPr>
        <w:spacing w:line="40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详见附件《2025年-物流询价表-销售》对应的运输时效</w:t>
      </w:r>
    </w:p>
    <w:p>
      <w:pPr>
        <w:spacing w:line="400" w:lineRule="exact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.3物流服务能力——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24小时内运输响应需求时效声明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（需明确响应时间/H）（加盖公章）（下单后车辆到厂时效）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物流服务能力——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驻厂区车辆服务声明：用于盛波至深圳、惠州、广州的往来运输（加盖公章），若无法满足无需提供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物流服务能力——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货物签收流程SOP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Cs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.6 物流服务能力——货物运输保险凭据（每车次事故单笔赔偿额不低于200万元）</w:t>
      </w: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.7 物流服务能力——货物运输安全措施及解决方案（加盖公章）</w:t>
      </w: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、业绩经验：与电子（偏光片及上下游企业）行业合作时间 （复印件加盖公章）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备注：需提供合同，关键信息可遮盖；提供越多越好。</w:t>
      </w: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snapToGrid w:val="0"/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、其他资料。</w:t>
      </w:r>
      <w:r>
        <w:rPr>
          <w:rFonts w:hint="eastAsia" w:ascii="仿宋" w:hAnsi="仿宋" w:eastAsia="仿宋"/>
          <w:sz w:val="28"/>
          <w:szCs w:val="28"/>
        </w:rPr>
        <w:t>（申请人认为有必要提供的其他佐证资料。）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以上资料必须真实有效，禁止弄虚作假，一旦发现造假，永久丧失合作资格。</w:t>
      </w:r>
    </w:p>
    <w:p>
      <w:pPr>
        <w:snapToGrid w:val="0"/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817AF"/>
    <w:multiLevelType w:val="multilevel"/>
    <w:tmpl w:val="4FA817AF"/>
    <w:lvl w:ilvl="0" w:tentative="0">
      <w:start w:val="1"/>
      <w:numFmt w:val="decimal"/>
      <w:pStyle w:val="13"/>
      <w:lvlText w:val="%1."/>
      <w:lvlJc w:val="left"/>
      <w:pPr>
        <w:ind w:left="425" w:hanging="425"/>
      </w:pPr>
      <w:rPr>
        <w:rFonts w:hint="eastAsia" w:eastAsia="仿宋"/>
        <w:sz w:val="28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MjI4MGYzZjRmZmYwNjYyMGI4NTJmMDQ1NTYzNzYifQ=="/>
  </w:docVars>
  <w:rsids>
    <w:rsidRoot w:val="00E34BB3"/>
    <w:rsid w:val="000141A2"/>
    <w:rsid w:val="000151F7"/>
    <w:rsid w:val="0002342C"/>
    <w:rsid w:val="00025418"/>
    <w:rsid w:val="0002662C"/>
    <w:rsid w:val="000357CF"/>
    <w:rsid w:val="000367E9"/>
    <w:rsid w:val="00046C87"/>
    <w:rsid w:val="000551BF"/>
    <w:rsid w:val="000579D7"/>
    <w:rsid w:val="00057DAC"/>
    <w:rsid w:val="00083AD9"/>
    <w:rsid w:val="000C4AB8"/>
    <w:rsid w:val="000C5D82"/>
    <w:rsid w:val="000D4C00"/>
    <w:rsid w:val="000E2498"/>
    <w:rsid w:val="000E2A13"/>
    <w:rsid w:val="000F089C"/>
    <w:rsid w:val="0010321E"/>
    <w:rsid w:val="00104C63"/>
    <w:rsid w:val="00106A84"/>
    <w:rsid w:val="00111429"/>
    <w:rsid w:val="00122B3D"/>
    <w:rsid w:val="001313B8"/>
    <w:rsid w:val="00136AA9"/>
    <w:rsid w:val="00147BC6"/>
    <w:rsid w:val="00150612"/>
    <w:rsid w:val="00154C92"/>
    <w:rsid w:val="00160A24"/>
    <w:rsid w:val="0017392B"/>
    <w:rsid w:val="00182844"/>
    <w:rsid w:val="001B196E"/>
    <w:rsid w:val="001B6A93"/>
    <w:rsid w:val="001B6D30"/>
    <w:rsid w:val="001C0DC0"/>
    <w:rsid w:val="001C3378"/>
    <w:rsid w:val="001C7BD1"/>
    <w:rsid w:val="001D05EE"/>
    <w:rsid w:val="00201AE1"/>
    <w:rsid w:val="00202F92"/>
    <w:rsid w:val="002123B6"/>
    <w:rsid w:val="00212BD7"/>
    <w:rsid w:val="00226BC3"/>
    <w:rsid w:val="002458B8"/>
    <w:rsid w:val="00252541"/>
    <w:rsid w:val="002576B8"/>
    <w:rsid w:val="00262021"/>
    <w:rsid w:val="002639BD"/>
    <w:rsid w:val="00285980"/>
    <w:rsid w:val="0029080D"/>
    <w:rsid w:val="0029406E"/>
    <w:rsid w:val="002B46E4"/>
    <w:rsid w:val="002B70B1"/>
    <w:rsid w:val="002B76A0"/>
    <w:rsid w:val="002D2026"/>
    <w:rsid w:val="00300AD1"/>
    <w:rsid w:val="003046DA"/>
    <w:rsid w:val="003103D7"/>
    <w:rsid w:val="00323D4A"/>
    <w:rsid w:val="0032788D"/>
    <w:rsid w:val="00367C43"/>
    <w:rsid w:val="00392F56"/>
    <w:rsid w:val="003D25A5"/>
    <w:rsid w:val="003F5F68"/>
    <w:rsid w:val="0040123A"/>
    <w:rsid w:val="00406BB3"/>
    <w:rsid w:val="004222A4"/>
    <w:rsid w:val="00425B37"/>
    <w:rsid w:val="004303F9"/>
    <w:rsid w:val="00430510"/>
    <w:rsid w:val="004311D8"/>
    <w:rsid w:val="00452AF5"/>
    <w:rsid w:val="00460E02"/>
    <w:rsid w:val="0046311A"/>
    <w:rsid w:val="00464A55"/>
    <w:rsid w:val="00475B58"/>
    <w:rsid w:val="00493BC3"/>
    <w:rsid w:val="004B04BC"/>
    <w:rsid w:val="004B1D4A"/>
    <w:rsid w:val="004F40C7"/>
    <w:rsid w:val="00511B4B"/>
    <w:rsid w:val="0051700B"/>
    <w:rsid w:val="00520FF5"/>
    <w:rsid w:val="00526A96"/>
    <w:rsid w:val="0053140C"/>
    <w:rsid w:val="00547C5B"/>
    <w:rsid w:val="0055768C"/>
    <w:rsid w:val="00571677"/>
    <w:rsid w:val="00586318"/>
    <w:rsid w:val="0059168D"/>
    <w:rsid w:val="00592632"/>
    <w:rsid w:val="005944C5"/>
    <w:rsid w:val="005A3993"/>
    <w:rsid w:val="005A7802"/>
    <w:rsid w:val="005B48A2"/>
    <w:rsid w:val="005D4D60"/>
    <w:rsid w:val="005E4B38"/>
    <w:rsid w:val="005F6E40"/>
    <w:rsid w:val="0060114C"/>
    <w:rsid w:val="00607F8D"/>
    <w:rsid w:val="0061463C"/>
    <w:rsid w:val="0061768D"/>
    <w:rsid w:val="00630946"/>
    <w:rsid w:val="006364CE"/>
    <w:rsid w:val="006505A6"/>
    <w:rsid w:val="006619AF"/>
    <w:rsid w:val="0067399B"/>
    <w:rsid w:val="0067554D"/>
    <w:rsid w:val="00675E80"/>
    <w:rsid w:val="006825A5"/>
    <w:rsid w:val="00685C7C"/>
    <w:rsid w:val="00697266"/>
    <w:rsid w:val="00697473"/>
    <w:rsid w:val="006B597C"/>
    <w:rsid w:val="006D0621"/>
    <w:rsid w:val="006F6E9C"/>
    <w:rsid w:val="0070597A"/>
    <w:rsid w:val="00712B67"/>
    <w:rsid w:val="00735A0E"/>
    <w:rsid w:val="00737000"/>
    <w:rsid w:val="00751A94"/>
    <w:rsid w:val="007541BD"/>
    <w:rsid w:val="00755469"/>
    <w:rsid w:val="00764142"/>
    <w:rsid w:val="0077514F"/>
    <w:rsid w:val="00775794"/>
    <w:rsid w:val="00791EDB"/>
    <w:rsid w:val="00792819"/>
    <w:rsid w:val="00797E4A"/>
    <w:rsid w:val="007A270B"/>
    <w:rsid w:val="007A55E2"/>
    <w:rsid w:val="007A5EDB"/>
    <w:rsid w:val="007B75F0"/>
    <w:rsid w:val="007C7096"/>
    <w:rsid w:val="007D42D3"/>
    <w:rsid w:val="007E5E48"/>
    <w:rsid w:val="00802BCA"/>
    <w:rsid w:val="0080467E"/>
    <w:rsid w:val="0082455F"/>
    <w:rsid w:val="00835623"/>
    <w:rsid w:val="0085225A"/>
    <w:rsid w:val="008569C5"/>
    <w:rsid w:val="008A2A2E"/>
    <w:rsid w:val="008C3FA5"/>
    <w:rsid w:val="008D4E97"/>
    <w:rsid w:val="008D6B2D"/>
    <w:rsid w:val="008E4EB4"/>
    <w:rsid w:val="009121A7"/>
    <w:rsid w:val="00912522"/>
    <w:rsid w:val="00931A93"/>
    <w:rsid w:val="00951FF9"/>
    <w:rsid w:val="00953398"/>
    <w:rsid w:val="00962350"/>
    <w:rsid w:val="0099419A"/>
    <w:rsid w:val="009C30D3"/>
    <w:rsid w:val="009E39F8"/>
    <w:rsid w:val="009F11B3"/>
    <w:rsid w:val="009F60BD"/>
    <w:rsid w:val="00A178A3"/>
    <w:rsid w:val="00A36CEF"/>
    <w:rsid w:val="00A41009"/>
    <w:rsid w:val="00A449DB"/>
    <w:rsid w:val="00A46880"/>
    <w:rsid w:val="00A50DC6"/>
    <w:rsid w:val="00A677DE"/>
    <w:rsid w:val="00A77C94"/>
    <w:rsid w:val="00A807F9"/>
    <w:rsid w:val="00A80F28"/>
    <w:rsid w:val="00A93D7E"/>
    <w:rsid w:val="00AA5329"/>
    <w:rsid w:val="00AA649C"/>
    <w:rsid w:val="00AA68E9"/>
    <w:rsid w:val="00AB4252"/>
    <w:rsid w:val="00AC1DB9"/>
    <w:rsid w:val="00AC21FA"/>
    <w:rsid w:val="00AC7297"/>
    <w:rsid w:val="00AD01F1"/>
    <w:rsid w:val="00AD6B76"/>
    <w:rsid w:val="00AE1F5E"/>
    <w:rsid w:val="00AE7EB8"/>
    <w:rsid w:val="00AF419C"/>
    <w:rsid w:val="00B503EB"/>
    <w:rsid w:val="00B82758"/>
    <w:rsid w:val="00B96D3B"/>
    <w:rsid w:val="00BA16BC"/>
    <w:rsid w:val="00BA6ECD"/>
    <w:rsid w:val="00BC11E6"/>
    <w:rsid w:val="00BC1BAE"/>
    <w:rsid w:val="00BC45B5"/>
    <w:rsid w:val="00BC6665"/>
    <w:rsid w:val="00BE492A"/>
    <w:rsid w:val="00BF1BC2"/>
    <w:rsid w:val="00C21D44"/>
    <w:rsid w:val="00C40BDF"/>
    <w:rsid w:val="00C82DD6"/>
    <w:rsid w:val="00C90192"/>
    <w:rsid w:val="00C91041"/>
    <w:rsid w:val="00C91B15"/>
    <w:rsid w:val="00C958E0"/>
    <w:rsid w:val="00CC4434"/>
    <w:rsid w:val="00CC44A0"/>
    <w:rsid w:val="00CD0517"/>
    <w:rsid w:val="00CD435F"/>
    <w:rsid w:val="00CD4C99"/>
    <w:rsid w:val="00CE4AB8"/>
    <w:rsid w:val="00D1522D"/>
    <w:rsid w:val="00D4492E"/>
    <w:rsid w:val="00D5171B"/>
    <w:rsid w:val="00D567DE"/>
    <w:rsid w:val="00D619F1"/>
    <w:rsid w:val="00D66435"/>
    <w:rsid w:val="00D77A0A"/>
    <w:rsid w:val="00D82B2F"/>
    <w:rsid w:val="00D901C5"/>
    <w:rsid w:val="00DA1563"/>
    <w:rsid w:val="00DB2C7B"/>
    <w:rsid w:val="00DB3317"/>
    <w:rsid w:val="00DC7866"/>
    <w:rsid w:val="00DD4216"/>
    <w:rsid w:val="00DD50BB"/>
    <w:rsid w:val="00DD7044"/>
    <w:rsid w:val="00DF22EB"/>
    <w:rsid w:val="00E04E72"/>
    <w:rsid w:val="00E060C3"/>
    <w:rsid w:val="00E150AB"/>
    <w:rsid w:val="00E2726C"/>
    <w:rsid w:val="00E34BB3"/>
    <w:rsid w:val="00E659A3"/>
    <w:rsid w:val="00E701F4"/>
    <w:rsid w:val="00E71950"/>
    <w:rsid w:val="00E759FB"/>
    <w:rsid w:val="00E7602E"/>
    <w:rsid w:val="00E76AAE"/>
    <w:rsid w:val="00E805B7"/>
    <w:rsid w:val="00EA0AF3"/>
    <w:rsid w:val="00EB5AA6"/>
    <w:rsid w:val="00EC33F9"/>
    <w:rsid w:val="00EF47D1"/>
    <w:rsid w:val="00F062C3"/>
    <w:rsid w:val="00F07965"/>
    <w:rsid w:val="00F453B9"/>
    <w:rsid w:val="00F45E40"/>
    <w:rsid w:val="00F4725F"/>
    <w:rsid w:val="00F61AA6"/>
    <w:rsid w:val="00F73C75"/>
    <w:rsid w:val="00F8566A"/>
    <w:rsid w:val="00FB4AF7"/>
    <w:rsid w:val="00FE507C"/>
    <w:rsid w:val="00FF0D9C"/>
    <w:rsid w:val="00FF5611"/>
    <w:rsid w:val="00FF6D64"/>
    <w:rsid w:val="00FF7560"/>
    <w:rsid w:val="06540498"/>
    <w:rsid w:val="0B216F2D"/>
    <w:rsid w:val="0C515AE5"/>
    <w:rsid w:val="11457119"/>
    <w:rsid w:val="124D44D7"/>
    <w:rsid w:val="1292638E"/>
    <w:rsid w:val="16A62408"/>
    <w:rsid w:val="17013AE2"/>
    <w:rsid w:val="17DB07D7"/>
    <w:rsid w:val="19BE215E"/>
    <w:rsid w:val="25237319"/>
    <w:rsid w:val="275D2FB6"/>
    <w:rsid w:val="2CE850D0"/>
    <w:rsid w:val="2D336B7F"/>
    <w:rsid w:val="2EA8015B"/>
    <w:rsid w:val="30BA6D84"/>
    <w:rsid w:val="31D43E75"/>
    <w:rsid w:val="32195D2C"/>
    <w:rsid w:val="32A87EFB"/>
    <w:rsid w:val="340071A3"/>
    <w:rsid w:val="342A3A1A"/>
    <w:rsid w:val="3FA56E51"/>
    <w:rsid w:val="40F27C12"/>
    <w:rsid w:val="42C85330"/>
    <w:rsid w:val="44DC1567"/>
    <w:rsid w:val="48180B08"/>
    <w:rsid w:val="4C4532F7"/>
    <w:rsid w:val="4C5B5467"/>
    <w:rsid w:val="52CF0ECD"/>
    <w:rsid w:val="5B4F28C8"/>
    <w:rsid w:val="5FE6777A"/>
    <w:rsid w:val="614F5181"/>
    <w:rsid w:val="648C26AD"/>
    <w:rsid w:val="64B01102"/>
    <w:rsid w:val="64C769EB"/>
    <w:rsid w:val="67E4235D"/>
    <w:rsid w:val="6A076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</w:rPr>
  </w:style>
  <w:style w:type="paragraph" w:styleId="13">
    <w:name w:val="List Paragraph"/>
    <w:basedOn w:val="1"/>
    <w:unhideWhenUsed/>
    <w:qFormat/>
    <w:uiPriority w:val="99"/>
    <w:pPr>
      <w:widowControl/>
      <w:numPr>
        <w:ilvl w:val="0"/>
        <w:numId w:val="1"/>
      </w:numPr>
      <w:spacing w:line="360" w:lineRule="auto"/>
      <w:jc w:val="left"/>
    </w:pPr>
  </w:style>
  <w:style w:type="character" w:customStyle="1" w:styleId="14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1 字符"/>
    <w:basedOn w:val="11"/>
    <w:link w:val="2"/>
    <w:uiPriority w:val="0"/>
    <w:rPr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5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FC51-5912-48CB-A13C-AEF832679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372</Words>
  <Characters>2122</Characters>
  <Lines>17</Lines>
  <Paragraphs>4</Paragraphs>
  <TotalTime>28</TotalTime>
  <ScaleCrop>false</ScaleCrop>
  <LinksUpToDate>false</LinksUpToDate>
  <CharactersWithSpaces>2490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2023-06-28T06:19:00Z</dcterms:created>
  <dc:creator>蒋蒋蒋蒋蒋蒋s</dc:creator>
  <cp:lastModifiedBy>相靠相依</cp:lastModifiedBy>
  <dcterms:modified xsi:type="dcterms:W3CDTF">2026-03-04T09:30:32Z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8BF93E2C9EFC44FAB7F175294664FA79_12</vt:lpwstr>
  </property>
</Properties>
</file>